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821"/>
        <w:gridCol w:w="788"/>
        <w:gridCol w:w="1716"/>
        <w:gridCol w:w="768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vertAlign w:val="baseline"/>
                <w:lang w:val="en-US" w:eastAsia="zh-CN"/>
              </w:rPr>
              <w:t>院外人员来院拍摄审批表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审批编号：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〔    〕年第   号</w:t>
            </w:r>
          </w:p>
        </w:tc>
        <w:tc>
          <w:tcPr>
            <w:tcW w:w="44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申请日期：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申 报 人</w:t>
            </w:r>
          </w:p>
        </w:tc>
        <w:tc>
          <w:tcPr>
            <w:tcW w:w="18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科室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方式</w:t>
            </w:r>
          </w:p>
        </w:tc>
        <w:tc>
          <w:tcPr>
            <w:tcW w:w="19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拍摄时间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  年   月   日至   年   月   日（共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拍摄内容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及地点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应填写涉及到的全部拍摄地点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拍摄用途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播出平台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涉及到线上平台播出的必须填写该项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拍摄单位</w:t>
            </w:r>
          </w:p>
        </w:tc>
        <w:tc>
          <w:tcPr>
            <w:tcW w:w="70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拍摄负责人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拍摄团队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人数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严格控制人数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73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党支部/科室初审意见：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20" w:firstLineChars="70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                 支部书记签字：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20" w:firstLineChars="70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 xml:space="preserve">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42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医务部审核意见：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D0CECE" w:themeColor="background2" w:themeShade="E6"/>
                <w:sz w:val="26"/>
                <w:szCs w:val="26"/>
                <w:vertAlign w:val="baseline"/>
                <w:lang w:val="en-US" w:eastAsia="zh-CN"/>
              </w:rPr>
              <w:t>涉及医疗技术（手术、内镜、介入等治疗性操作等）的拍摄则需医务部审核。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2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2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年  月  日</w:t>
            </w:r>
          </w:p>
        </w:tc>
        <w:tc>
          <w:tcPr>
            <w:tcW w:w="44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  <w:t>宣传部审核意见：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2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2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87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说明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各党支部、科室要对本单位申请开展的拍摄活动进行严格把关；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拍摄过程必须服从所在科室各项管理规定，不能影响正常医疗秩序；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拍摄图像或视频素材时应注意保护患者隐私；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拍摄团队进入手术室、内镜中心等场所拍摄必须经过医务部审批；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请将经党支部/科室及医务部审核签字的审批表交至宣传部（行政楼2018室）；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审批编号由宣传部填写；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如遇疫情防控升级或其他紧急情况，严禁进入科室拍摄；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联系电话：85422013。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拍摄团队有关信息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83"/>
        <w:gridCol w:w="2568"/>
        <w:gridCol w:w="208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备注：涉及医疗技术（手术、内镜、介入等治疗性操作等）的拍摄需填写此表，同时提交</w:t>
      </w:r>
      <w:r>
        <w:rPr>
          <w:rFonts w:hint="eastAsia" w:ascii="华文仿宋" w:hAnsi="华文仿宋" w:eastAsia="华文仿宋" w:cs="华文仿宋"/>
          <w:sz w:val="28"/>
          <w:szCs w:val="28"/>
          <w:highlight w:val="yellow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日内的新冠核酸检测报告。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87857"/>
    <w:multiLevelType w:val="singleLevel"/>
    <w:tmpl w:val="512878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61A3A"/>
    <w:rsid w:val="022976F7"/>
    <w:rsid w:val="0F4E3780"/>
    <w:rsid w:val="14DA6659"/>
    <w:rsid w:val="18B2382E"/>
    <w:rsid w:val="1DA0780D"/>
    <w:rsid w:val="2EC9256B"/>
    <w:rsid w:val="2F3757F8"/>
    <w:rsid w:val="32FB3B06"/>
    <w:rsid w:val="3A247F11"/>
    <w:rsid w:val="3C152773"/>
    <w:rsid w:val="44E419EA"/>
    <w:rsid w:val="51A7539F"/>
    <w:rsid w:val="527D4598"/>
    <w:rsid w:val="54F419B4"/>
    <w:rsid w:val="56C15DCA"/>
    <w:rsid w:val="58F61A3A"/>
    <w:rsid w:val="5A166ECA"/>
    <w:rsid w:val="5B443AB3"/>
    <w:rsid w:val="60B77541"/>
    <w:rsid w:val="66FA669F"/>
    <w:rsid w:val="683F66D6"/>
    <w:rsid w:val="6A551A62"/>
    <w:rsid w:val="6AB73549"/>
    <w:rsid w:val="707F46AB"/>
    <w:rsid w:val="74B32AD0"/>
    <w:rsid w:val="79D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2020-11-09T10:03:00Z</dcterms:created>
  <dc:creator>LTLife</dc:creator>
  <cp:lastModifiedBy>之子于归</cp:lastModifiedBy>
  <cp:lastPrinted>2020-11-12T00:53:00Z</cp:lastPrinted>
  <dcterms:modified xsi:type="dcterms:W3CDTF">2021-11-08T08:12:27Z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399982DBCB7943B9802A3D6AC5F80CD7</vt:lpwstr>
  </property>
</Properties>
</file>