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2E" w:rsidRPr="00614143" w:rsidRDefault="00DE2D2E" w:rsidP="00DE2D2E">
      <w:pPr>
        <w:pStyle w:val="1"/>
        <w:spacing w:before="0" w:beforeAutospacing="0" w:after="0" w:afterAutospacing="0" w:line="360" w:lineRule="auto"/>
        <w:jc w:val="center"/>
        <w:rPr>
          <w:rFonts w:ascii="仿宋_GB2312" w:eastAsia="仿宋_GB2312" w:hAnsi="仿宋"/>
          <w:sz w:val="28"/>
          <w:szCs w:val="28"/>
        </w:rPr>
      </w:pPr>
      <w:bookmarkStart w:id="0" w:name="_Toc56096485"/>
      <w:r w:rsidRPr="00614143">
        <w:rPr>
          <w:rFonts w:ascii="仿宋_GB2312" w:eastAsia="仿宋_GB2312" w:hAnsi="仿宋" w:hint="eastAsia"/>
          <w:sz w:val="28"/>
          <w:szCs w:val="28"/>
        </w:rPr>
        <w:t>如何加入华西网络联盟流程</w:t>
      </w:r>
      <w:bookmarkEnd w:id="0"/>
    </w:p>
    <w:p w:rsidR="00DE2D2E" w:rsidRPr="00614143" w:rsidRDefault="00DE2D2E" w:rsidP="00DE2D2E">
      <w:pPr>
        <w:spacing w:line="360" w:lineRule="auto"/>
        <w:ind w:left="562" w:hangingChars="200" w:hanging="562"/>
        <w:rPr>
          <w:rStyle w:val="a5"/>
          <w:rFonts w:ascii="仿宋_GB2312" w:eastAsia="仿宋_GB2312" w:hAnsi="仿宋"/>
          <w:b w:val="0"/>
          <w:bCs w:val="0"/>
          <w:sz w:val="28"/>
          <w:szCs w:val="28"/>
        </w:rPr>
      </w:pP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第一步.</w:t>
      </w:r>
      <w:r w:rsidRPr="00614143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614143">
        <w:rPr>
          <w:rFonts w:ascii="仿宋_GB2312" w:eastAsia="仿宋_GB2312" w:hint="eastAsia"/>
          <w:sz w:val="28"/>
          <w:szCs w:val="28"/>
        </w:rPr>
        <w:t>微信</w:t>
      </w: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关注</w:t>
      </w:r>
      <w:proofErr w:type="gramEnd"/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“华西医院远程联盟”公众号</w:t>
      </w:r>
    </w:p>
    <w:p w:rsidR="00DE2D2E" w:rsidRPr="00614143" w:rsidRDefault="00DE2D2E" w:rsidP="00DE2D2E">
      <w:pPr>
        <w:spacing w:line="360" w:lineRule="auto"/>
        <w:ind w:left="560" w:hangingChars="200" w:hanging="560"/>
        <w:jc w:val="center"/>
        <w:rPr>
          <w:rFonts w:ascii="仿宋_GB2312" w:eastAsia="仿宋_GB2312" w:hAnsi="仿宋"/>
          <w:sz w:val="28"/>
          <w:szCs w:val="28"/>
        </w:rPr>
      </w:pPr>
      <w:r w:rsidRPr="00614143"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 wp14:anchorId="6CAE8B78" wp14:editId="7F2976AC">
            <wp:extent cx="1258046" cy="1256599"/>
            <wp:effectExtent l="0" t="0" r="0" b="127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53" cy="126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2E" w:rsidRPr="00614143" w:rsidRDefault="00DE2D2E" w:rsidP="00DE2D2E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第二步.</w:t>
      </w:r>
      <w:r w:rsidRPr="00614143">
        <w:rPr>
          <w:rFonts w:ascii="仿宋_GB2312" w:eastAsia="仿宋_GB2312" w:hint="eastAsia"/>
          <w:sz w:val="28"/>
          <w:szCs w:val="28"/>
        </w:rPr>
        <w:t xml:space="preserve"> </w:t>
      </w: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进入“服务管理-加入我们-开始申请”，逐项填写并提交申请信息。具体操作说明查看公众号“服务管理-办事流程-加入华西网络联盟流程”；</w:t>
      </w:r>
    </w:p>
    <w:p w:rsidR="00DE2D2E" w:rsidRPr="00614143" w:rsidRDefault="00DE2D2E" w:rsidP="00DE2D2E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第三步.华西医院内部审核完成后，由公共事业发展部通知申请医院，进行“华西远程医学网络平台”建设；</w:t>
      </w:r>
    </w:p>
    <w:p w:rsidR="00DE2D2E" w:rsidRPr="00614143" w:rsidRDefault="00DE2D2E" w:rsidP="00DE2D2E">
      <w:pPr>
        <w:spacing w:line="360" w:lineRule="auto"/>
        <w:rPr>
          <w:rStyle w:val="a5"/>
          <w:rFonts w:ascii="仿宋_GB2312" w:eastAsia="仿宋_GB2312" w:hAnsi="仿宋"/>
          <w:b w:val="0"/>
          <w:bCs w:val="0"/>
          <w:sz w:val="28"/>
          <w:szCs w:val="28"/>
        </w:rPr>
      </w:pP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第四步. 申请医院远程医学网络平台开通后，主动与华西医院公共事业发展部取得联系，签订《四川大学华西医院/华西第二医院网络联盟医院合作协议书》，正式成为华西网络联盟医院，即可向华西远程医学中心申请远程医学教育和远程会诊咨询服务。</w:t>
      </w:r>
    </w:p>
    <w:p w:rsidR="00DE2D2E" w:rsidRPr="00614143" w:rsidRDefault="00DE2D2E" w:rsidP="00DE2D2E">
      <w:pPr>
        <w:spacing w:line="360" w:lineRule="auto"/>
        <w:rPr>
          <w:rStyle w:val="a5"/>
          <w:rFonts w:ascii="仿宋_GB2312" w:eastAsia="仿宋_GB2312" w:hAnsi="仿宋"/>
          <w:b w:val="0"/>
          <w:bCs w:val="0"/>
          <w:sz w:val="28"/>
          <w:szCs w:val="28"/>
        </w:rPr>
      </w:pP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 xml:space="preserve">华西医院公共事业发展部联系人及电话：李老师 </w:t>
      </w:r>
      <w:r w:rsidRPr="00614143">
        <w:rPr>
          <w:rStyle w:val="a5"/>
          <w:rFonts w:ascii="仿宋_GB2312" w:eastAsia="仿宋_GB2312" w:hAnsi="仿宋"/>
          <w:sz w:val="28"/>
          <w:szCs w:val="28"/>
        </w:rPr>
        <w:t xml:space="preserve"> 028</w:t>
      </w: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-</w:t>
      </w:r>
      <w:r w:rsidRPr="00614143">
        <w:rPr>
          <w:rStyle w:val="a5"/>
          <w:rFonts w:ascii="仿宋_GB2312" w:eastAsia="仿宋_GB2312" w:hAnsi="仿宋"/>
          <w:sz w:val="28"/>
          <w:szCs w:val="28"/>
        </w:rPr>
        <w:t>85422126</w:t>
      </w:r>
    </w:p>
    <w:p w:rsidR="00DE2D2E" w:rsidRPr="00614143" w:rsidRDefault="00DE2D2E" w:rsidP="00DE2D2E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 xml:space="preserve">华西医院远程医学中心联系人及电话：董老师 </w:t>
      </w:r>
      <w:r w:rsidRPr="00614143">
        <w:rPr>
          <w:rStyle w:val="a5"/>
          <w:rFonts w:ascii="仿宋_GB2312" w:eastAsia="仿宋_GB2312" w:hAnsi="仿宋"/>
          <w:sz w:val="28"/>
          <w:szCs w:val="28"/>
        </w:rPr>
        <w:t>028</w:t>
      </w: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-</w:t>
      </w:r>
      <w:r w:rsidRPr="00614143">
        <w:rPr>
          <w:rStyle w:val="a5"/>
          <w:rFonts w:ascii="仿宋_GB2312" w:eastAsia="仿宋_GB2312" w:hAnsi="仿宋"/>
          <w:sz w:val="28"/>
          <w:szCs w:val="28"/>
        </w:rPr>
        <w:t>85423067</w:t>
      </w:r>
      <w:r w:rsidRPr="00614143">
        <w:rPr>
          <w:rStyle w:val="a5"/>
          <w:rFonts w:ascii="仿宋_GB2312" w:eastAsia="仿宋_GB2312" w:hAnsi="仿宋" w:hint="eastAsia"/>
          <w:sz w:val="28"/>
          <w:szCs w:val="28"/>
        </w:rPr>
        <w:t>、8</w:t>
      </w:r>
      <w:r w:rsidRPr="00614143">
        <w:rPr>
          <w:rStyle w:val="a5"/>
          <w:rFonts w:ascii="仿宋_GB2312" w:eastAsia="仿宋_GB2312" w:hAnsi="仿宋"/>
          <w:sz w:val="28"/>
          <w:szCs w:val="28"/>
        </w:rPr>
        <w:t>5422248</w:t>
      </w:r>
    </w:p>
    <w:p w:rsidR="00474B84" w:rsidRPr="00DE2D2E" w:rsidRDefault="00474B84">
      <w:bookmarkStart w:id="1" w:name="_GoBack"/>
      <w:bookmarkEnd w:id="1"/>
    </w:p>
    <w:sectPr w:rsidR="00474B84" w:rsidRPr="00DE2D2E" w:rsidSect="00650EC8">
      <w:footerReference w:type="default" r:id="rId5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3863"/>
      <w:docPartObj>
        <w:docPartGallery w:val="Page Numbers (Bottom of Page)"/>
        <w:docPartUnique/>
      </w:docPartObj>
    </w:sdtPr>
    <w:sdtEndPr/>
    <w:sdtContent>
      <w:p w:rsidR="009E70E9" w:rsidRDefault="00DE2D2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E2D2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E70E9" w:rsidRDefault="00DE2D2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2E"/>
    <w:rsid w:val="00474B84"/>
    <w:rsid w:val="00D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2CE66-0BC5-4EB6-85CA-DC83C706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2E"/>
    <w:pPr>
      <w:widowControl w:val="0"/>
      <w:jc w:val="both"/>
    </w:pPr>
  </w:style>
  <w:style w:type="paragraph" w:styleId="1">
    <w:name w:val="heading 1"/>
    <w:basedOn w:val="a"/>
    <w:link w:val="11"/>
    <w:uiPriority w:val="9"/>
    <w:qFormat/>
    <w:rsid w:val="00DE2D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DE2D2E"/>
    <w:rPr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rsid w:val="00DE2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E2D2E"/>
    <w:rPr>
      <w:sz w:val="18"/>
      <w:szCs w:val="18"/>
    </w:rPr>
  </w:style>
  <w:style w:type="character" w:customStyle="1" w:styleId="11">
    <w:name w:val="标题 1 字符1"/>
    <w:basedOn w:val="a0"/>
    <w:link w:val="1"/>
    <w:uiPriority w:val="9"/>
    <w:rsid w:val="00DE2D2E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E2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LHZ</dc:creator>
  <cp:keywords/>
  <dc:description/>
  <cp:lastModifiedBy>LHZ</cp:lastModifiedBy>
  <cp:revision>1</cp:revision>
  <dcterms:created xsi:type="dcterms:W3CDTF">2020-12-15T07:43:00Z</dcterms:created>
  <dcterms:modified xsi:type="dcterms:W3CDTF">2020-12-15T07:44:00Z</dcterms:modified>
</cp:coreProperties>
</file>